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Mahalle bahçesi toplantı tutanağı</w:t>
      </w:r>
    </w:p>
    <w:p>
      <w:pPr>
        <w:pStyle w:val="Subtitle"/>
      </w:pPr>
      <w:r>
        <w:t>24 Ekim 2026 Cumartesi</w:t>
      </w:r>
    </w:p>
    <w:p>
      <w:r>
        <w:t>Toplantıda sulama düzeni, ortak aletlerin saklanması ve sonbahar ekimi görüşüldü. Haftalık görevlerin tek bir çizelgede toplanmasına karar verildi. Her katılımcı tamamladığı işi çizelgeye işleyecek.</w:t>
      </w:r>
    </w:p>
    <w:p>
      <w:pPr>
        <w:pStyle w:val="Heading2"/>
      </w:pPr>
      <w:r>
        <w:t>Kararlar ve görevler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3024"/>
        <w:gridCol w:w="3024"/>
      </w:tblGrid>
      <w:tr>
        <w:trPr>
          <w:tblHeader/>
        </w:trPr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Görev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Sorumlu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Tarih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Sulama çizelgesini hazırlama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Aylin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27 Ekim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Alet rafını düzenleme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Can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28 Ekim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Tohum listesini tamamlama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Ece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29 Ekim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Yeni etiketleri yerleştirme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Deniz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30 Ekim</w:t>
            </w:r>
          </w:p>
        </w:tc>
      </w:tr>
    </w:tbl>
    <w:p>
      <w:pPr>
        <w:spacing w:after="0"/>
      </w:pPr>
    </w:p>
    <w:p>
      <w:pPr>
        <w:pStyle w:val="Heading2"/>
      </w:pPr>
      <w:r>
        <w:t>Ortak kullanım</w:t>
      </w:r>
    </w:p>
    <w:p>
      <w:r>
        <w:t>Aletler kullanıldıktan sonra temizlenerek yerine bırakılacak. Sulama hortumu geçiş yolunda tutulmayacak. Eksilen malzemeler girişteki listeye yazılacak.</w:t>
      </w:r>
    </w:p>
    <w:p>
      <w:pPr>
        <w:pStyle w:val="Heading2"/>
      </w:pPr>
      <w:r>
        <w:t>Sonraki toplantı</w:t>
      </w:r>
    </w:p>
    <w:p>
      <w:r>
        <w:t>Bir sonraki toplantı 31 Ekim Cumartesi günü saat 11.00’de bahçe girişinde yapılacak. Tamamlanan görevler ve yeni fide ihtiyacı birlikte değerlendirilecek.</w:t>
      </w:r>
    </w:p>
    <w:sectPr w:rsidR="00FC693F" w:rsidRPr="0006063C" w:rsidSect="00034616"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Mahalle bahçesi toplantı tutanağı</dc:title>
  <dc:subject>24 Ekim 2026 Cumartesi</dc:subject>
  <dc:creator>Documni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